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FA" w:rsidRDefault="007A5DFA" w:rsidP="007A5DFA">
      <w:pPr>
        <w:pStyle w:val="2"/>
        <w:spacing w:before="225"/>
      </w:pPr>
      <w:r>
        <w:rPr>
          <w:rFonts w:ascii="楷体" w:eastAsia="楷体" w:hAnsi="楷体" w:hint="eastAsia"/>
          <w:noProof/>
          <w:color w:val="CC0000"/>
          <w:sz w:val="27"/>
          <w:highlight w:val="white"/>
        </w:rPr>
        <w:t>婚内财产协议书2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甲方：，男，汉族，年月日出生，汉族，户籍所在地：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公民身份号码：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乙方：，女，汉族，年月日出生，汉族，户籍所在地：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公民身份号码：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甲、乙双方于年月日登记结婚，根据《中华人民共和国民法通则》、《中华人民共和国婚姻法》等相关法律法规的规定。现双方经友好协商，达成如下约定，以便双方共同遵守：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一、双方婚前财产状况及归属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甲方婚前财产状况：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甲方婚前财产归甲方所有，甲方婚前所欠债务与乙方无关。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乙方婚前财产状况：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乙方婚前财产归乙方所有，乙方婚前所欠债务与甲方无关。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二、婚姻存续期限，双方共同财产及债务约定如下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甲、乙双方婚后共同财产状况及归属：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上述财产及权益归(甲方或乙方所有，也可以约定部分归甲方、部分归乙方所有)所有。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lastRenderedPageBreak/>
        <w:t xml:space="preserve">　　婚姻存续期间共同债务的约定：双方确认自本协议签订之日前，无共同债务。本协议签订后，甲乙双方如需要用于家庭共同生活而向他人借钱，应由双方共同书面签名方可视为夫妻共同债务，由双方共同偿还，无双方共同书面签名则视为个人债务，由个人承担。一方对外举债时必须向债权人明示夫妻间的财产约定，该债务系一方个人债务，另一方不承担还款义务。如无明示则产生的后果由经手一方债务人自己负责，另一方不承担任何责任。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三、子女抚养约定：婚后双方于年月日生于一子，取名：。子女由双方共同抚养照顾。抚养费由负责。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四、本协议一式两份，双方各执一份，自双方签字之日起生效。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甲方：乙方：</w:t>
      </w:r>
    </w:p>
    <w:p w:rsidR="007A5DFA" w:rsidRDefault="007A5DFA" w:rsidP="007A5DFA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时间：时间：</w:t>
      </w:r>
    </w:p>
    <w:p w:rsidR="003F5086" w:rsidRDefault="003F5086"/>
    <w:sectPr w:rsidR="003F5086" w:rsidSect="003F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quot;Songti SC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DFA"/>
    <w:rsid w:val="003F5086"/>
    <w:rsid w:val="007A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FA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7A5D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A5DFA"/>
    <w:rPr>
      <w:rFonts w:asciiTheme="majorHAnsi" w:eastAsiaTheme="majorEastAsia" w:hAnsiTheme="majorHAnsi" w:cstheme="majorBidi"/>
      <w:b/>
      <w:bCs/>
      <w:color w:val="000000"/>
      <w:ker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2024-08-23T09:55:00Z</dcterms:created>
  <dcterms:modified xsi:type="dcterms:W3CDTF">2024-08-23T09:55:00Z</dcterms:modified>
</cp:coreProperties>
</file>